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E7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16C19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0E06BD" w14:textId="53D26F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9563B">
        <w:rPr>
          <w:rFonts w:ascii="Corbel" w:hAnsi="Corbel"/>
          <w:i/>
          <w:smallCaps/>
          <w:sz w:val="24"/>
          <w:szCs w:val="24"/>
        </w:rPr>
        <w:t>20</w:t>
      </w:r>
      <w:r w:rsidR="00502A96">
        <w:rPr>
          <w:rFonts w:ascii="Corbel" w:hAnsi="Corbel"/>
          <w:i/>
          <w:smallCaps/>
          <w:sz w:val="24"/>
          <w:szCs w:val="24"/>
        </w:rPr>
        <w:t>19</w:t>
      </w:r>
      <w:r w:rsidR="0019563B">
        <w:rPr>
          <w:rFonts w:ascii="Corbel" w:hAnsi="Corbel"/>
          <w:i/>
          <w:smallCaps/>
          <w:sz w:val="24"/>
          <w:szCs w:val="24"/>
        </w:rPr>
        <w:t>/202</w:t>
      </w:r>
      <w:r w:rsidR="00502A96">
        <w:rPr>
          <w:rFonts w:ascii="Corbel" w:hAnsi="Corbel"/>
          <w:i/>
          <w:smallCaps/>
          <w:sz w:val="24"/>
          <w:szCs w:val="24"/>
        </w:rPr>
        <w:t>0</w:t>
      </w:r>
      <w:r w:rsidR="0019563B">
        <w:rPr>
          <w:rFonts w:ascii="Corbel" w:hAnsi="Corbel"/>
          <w:i/>
          <w:smallCaps/>
          <w:sz w:val="24"/>
          <w:szCs w:val="24"/>
        </w:rPr>
        <w:t xml:space="preserve"> – 202</w:t>
      </w:r>
      <w:r w:rsidR="00502A96">
        <w:rPr>
          <w:rFonts w:ascii="Corbel" w:hAnsi="Corbel"/>
          <w:i/>
          <w:smallCaps/>
          <w:sz w:val="24"/>
          <w:szCs w:val="24"/>
        </w:rPr>
        <w:t>3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502A96">
        <w:rPr>
          <w:rFonts w:ascii="Corbel" w:hAnsi="Corbel"/>
          <w:i/>
          <w:smallCaps/>
          <w:sz w:val="24"/>
          <w:szCs w:val="24"/>
        </w:rPr>
        <w:t>4</w:t>
      </w:r>
    </w:p>
    <w:p w14:paraId="0A2559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55EE1398" w14:textId="13150D50" w:rsidR="00445970" w:rsidRPr="00EA4832" w:rsidRDefault="00710CD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9563B">
        <w:rPr>
          <w:rFonts w:ascii="Corbel" w:hAnsi="Corbel"/>
          <w:sz w:val="20"/>
          <w:szCs w:val="20"/>
        </w:rPr>
        <w:t xml:space="preserve">Rok akademicki </w:t>
      </w:r>
      <w:r w:rsidR="00263B65">
        <w:rPr>
          <w:rFonts w:ascii="Corbel" w:hAnsi="Corbel"/>
          <w:sz w:val="20"/>
          <w:szCs w:val="20"/>
        </w:rPr>
        <w:t>202</w:t>
      </w:r>
      <w:r w:rsidR="00502A96">
        <w:rPr>
          <w:rFonts w:ascii="Corbel" w:hAnsi="Corbel"/>
          <w:sz w:val="20"/>
          <w:szCs w:val="20"/>
        </w:rPr>
        <w:t>3</w:t>
      </w:r>
      <w:r w:rsidR="00263B65">
        <w:rPr>
          <w:rFonts w:ascii="Corbel" w:hAnsi="Corbel"/>
          <w:sz w:val="20"/>
          <w:szCs w:val="20"/>
        </w:rPr>
        <w:t>/202</w:t>
      </w:r>
      <w:r w:rsidR="00502A96">
        <w:rPr>
          <w:rFonts w:ascii="Corbel" w:hAnsi="Corbel"/>
          <w:sz w:val="20"/>
          <w:szCs w:val="20"/>
        </w:rPr>
        <w:t>4</w:t>
      </w:r>
    </w:p>
    <w:p w14:paraId="29728E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D48D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9C9D0C" w14:textId="77777777" w:rsidTr="00B819C8">
        <w:tc>
          <w:tcPr>
            <w:tcW w:w="2694" w:type="dxa"/>
            <w:vAlign w:val="center"/>
          </w:tcPr>
          <w:p w14:paraId="37537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01DD89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7571">
              <w:rPr>
                <w:b w:val="0"/>
                <w:color w:val="auto"/>
                <w:sz w:val="22"/>
              </w:rPr>
              <w:t>System organów bezpieczeństwa publicznego</w:t>
            </w:r>
          </w:p>
        </w:tc>
      </w:tr>
      <w:tr w:rsidR="0085747A" w:rsidRPr="009C54AE" w14:paraId="0925BBF3" w14:textId="77777777" w:rsidTr="00B819C8">
        <w:tc>
          <w:tcPr>
            <w:tcW w:w="2694" w:type="dxa"/>
            <w:vAlign w:val="center"/>
          </w:tcPr>
          <w:p w14:paraId="3C41AB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66CF26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7571">
              <w:rPr>
                <w:b w:val="0"/>
                <w:color w:val="auto"/>
                <w:sz w:val="22"/>
              </w:rPr>
              <w:t>PRP52</w:t>
            </w:r>
          </w:p>
        </w:tc>
      </w:tr>
      <w:tr w:rsidR="0085747A" w:rsidRPr="009C54AE" w14:paraId="681E9585" w14:textId="77777777" w:rsidTr="00B819C8">
        <w:tc>
          <w:tcPr>
            <w:tcW w:w="2694" w:type="dxa"/>
            <w:vAlign w:val="center"/>
          </w:tcPr>
          <w:p w14:paraId="07A81646" w14:textId="77777777" w:rsidR="0085747A" w:rsidRPr="009C54AE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6B295C" w14:textId="77777777" w:rsidR="0085747A" w:rsidRPr="009C54AE" w:rsidRDefault="00AA2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C77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85747A" w:rsidRPr="009C54AE" w14:paraId="7436B0F2" w14:textId="77777777" w:rsidTr="00B819C8">
        <w:tc>
          <w:tcPr>
            <w:tcW w:w="2694" w:type="dxa"/>
            <w:vAlign w:val="center"/>
          </w:tcPr>
          <w:p w14:paraId="785B0D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33720" w14:textId="77777777" w:rsidR="0085747A" w:rsidRPr="009C54AE" w:rsidRDefault="004037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Zakład</w:t>
            </w:r>
            <w:r w:rsidR="00F63E3B" w:rsidRPr="00CE7571">
              <w:rPr>
                <w:b w:val="0"/>
                <w:color w:val="auto"/>
                <w:sz w:val="22"/>
              </w:rPr>
              <w:t xml:space="preserve"> Prawa </w:t>
            </w:r>
            <w:r w:rsidR="00F63E3B" w:rsidRPr="007620E5">
              <w:rPr>
                <w:b w:val="0"/>
                <w:color w:val="auto"/>
                <w:sz w:val="22"/>
              </w:rPr>
              <w:t>Policyjnego</w:t>
            </w:r>
            <w:r w:rsidR="007620E5" w:rsidRPr="007620E5">
              <w:rPr>
                <w:b w:val="0"/>
                <w:color w:val="auto"/>
                <w:sz w:val="22"/>
              </w:rPr>
              <w:t xml:space="preserve"> </w:t>
            </w:r>
            <w:r w:rsidR="007620E5" w:rsidRPr="007620E5">
              <w:rPr>
                <w:b w:val="0"/>
                <w:sz w:val="22"/>
              </w:rPr>
              <w:t>Instytutu Nauk Prawnych</w:t>
            </w:r>
          </w:p>
        </w:tc>
      </w:tr>
      <w:tr w:rsidR="0085747A" w:rsidRPr="009C54AE" w14:paraId="744B0259" w14:textId="77777777" w:rsidTr="00B819C8">
        <w:tc>
          <w:tcPr>
            <w:tcW w:w="2694" w:type="dxa"/>
            <w:vAlign w:val="center"/>
          </w:tcPr>
          <w:p w14:paraId="712F2A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7C6567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FC5449A" w14:textId="77777777" w:rsidTr="00B819C8">
        <w:tc>
          <w:tcPr>
            <w:tcW w:w="2694" w:type="dxa"/>
            <w:vAlign w:val="center"/>
          </w:tcPr>
          <w:p w14:paraId="7CA5F9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8710A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0C19E822" w14:textId="77777777" w:rsidTr="00B819C8">
        <w:tc>
          <w:tcPr>
            <w:tcW w:w="2694" w:type="dxa"/>
            <w:vAlign w:val="center"/>
          </w:tcPr>
          <w:p w14:paraId="7DE5BC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6D6072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506A7D14" w14:textId="77777777" w:rsidTr="00B819C8">
        <w:tc>
          <w:tcPr>
            <w:tcW w:w="2694" w:type="dxa"/>
            <w:vAlign w:val="center"/>
          </w:tcPr>
          <w:p w14:paraId="58EB17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EE777B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9C54AE" w14:paraId="32D18BC8" w14:textId="77777777" w:rsidTr="00B819C8">
        <w:tc>
          <w:tcPr>
            <w:tcW w:w="2694" w:type="dxa"/>
            <w:vAlign w:val="center"/>
          </w:tcPr>
          <w:p w14:paraId="204D4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E22C7D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  <w:color w:val="auto"/>
                <w:sz w:val="22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X</w:t>
            </w:r>
          </w:p>
        </w:tc>
      </w:tr>
      <w:tr w:rsidR="0085747A" w:rsidRPr="009C54AE" w14:paraId="54BC330C" w14:textId="77777777" w:rsidTr="00B819C8">
        <w:tc>
          <w:tcPr>
            <w:tcW w:w="2694" w:type="dxa"/>
            <w:vAlign w:val="center"/>
          </w:tcPr>
          <w:p w14:paraId="2BEC3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7A61C" w14:textId="77777777" w:rsidR="0085747A" w:rsidRPr="009C54AE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45A36C38" w14:textId="77777777" w:rsidTr="00B819C8">
        <w:tc>
          <w:tcPr>
            <w:tcW w:w="2694" w:type="dxa"/>
            <w:vAlign w:val="center"/>
          </w:tcPr>
          <w:p w14:paraId="52FF3A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615916" w14:textId="77777777" w:rsidR="00923D7D" w:rsidRPr="00F63E3B" w:rsidRDefault="00F63E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0C2F239" w14:textId="77777777" w:rsidTr="00B819C8">
        <w:tc>
          <w:tcPr>
            <w:tcW w:w="2694" w:type="dxa"/>
            <w:vAlign w:val="center"/>
          </w:tcPr>
          <w:p w14:paraId="297B88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279670" w14:textId="77777777" w:rsidR="0085747A" w:rsidRPr="009C54AE" w:rsidRDefault="00374E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Prof. </w:t>
            </w:r>
            <w:r w:rsidR="00F63E3B" w:rsidRPr="009F0C78">
              <w:rPr>
                <w:b w:val="0"/>
                <w:color w:val="auto"/>
                <w:sz w:val="22"/>
              </w:rPr>
              <w:t>dr hab. Stanisław Pieprzny</w:t>
            </w:r>
          </w:p>
        </w:tc>
      </w:tr>
      <w:tr w:rsidR="0085747A" w:rsidRPr="009C54AE" w14:paraId="1BE43160" w14:textId="77777777" w:rsidTr="00B819C8">
        <w:tc>
          <w:tcPr>
            <w:tcW w:w="2694" w:type="dxa"/>
            <w:vAlign w:val="center"/>
          </w:tcPr>
          <w:p w14:paraId="71D33C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CA3871" w14:textId="77777777" w:rsidR="0085747A" w:rsidRPr="00E84AD8" w:rsidRDefault="00E8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84AD8">
              <w:rPr>
                <w:b w:val="0"/>
                <w:sz w:val="22"/>
              </w:rPr>
              <w:t>dr Bogdan Jaworski</w:t>
            </w:r>
            <w:r w:rsidR="0053632D">
              <w:rPr>
                <w:b w:val="0"/>
                <w:sz w:val="22"/>
              </w:rPr>
              <w:t>, dr Artur Mazurkiewicz</w:t>
            </w:r>
          </w:p>
        </w:tc>
      </w:tr>
    </w:tbl>
    <w:p w14:paraId="1C47000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D9B3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D4EC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87FA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F2401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57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CA07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D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4F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7C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BD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CE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D9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0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5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A3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018F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819" w14:textId="77777777" w:rsidR="00015B8F" w:rsidRPr="009C54AE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0710" w14:textId="77777777" w:rsidR="00015B8F" w:rsidRPr="009C54AE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AD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92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83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FC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8C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5C29" w14:textId="77777777" w:rsidR="00015B8F" w:rsidRPr="009C54AE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DAA13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68C37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1F23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A61C25" w14:textId="77777777" w:rsidR="0085747A" w:rsidRPr="009C54AE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9296A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AB3F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B08E8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58E09B" w14:textId="77777777" w:rsidR="00D95104" w:rsidRPr="009C54AE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3AD750B" w14:textId="77777777" w:rsidR="00D95104" w:rsidRDefault="00D95104" w:rsidP="00D95104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b/>
          <w:szCs w:val="24"/>
        </w:rPr>
        <w:tab/>
      </w:r>
      <w:r w:rsidRPr="00027812">
        <w:rPr>
          <w:rFonts w:ascii="Times New Roman" w:hAnsi="Times New Roman"/>
        </w:rPr>
        <w:t>W przypadku wykładu zaliczenie w formie pisemnej lub ustnej. Zaliczenie pisemne zawierać może pytania testowe, otwarte oraz problemy do rozwiązania.</w:t>
      </w:r>
    </w:p>
    <w:p w14:paraId="107025EE" w14:textId="77777777" w:rsidR="00D95104" w:rsidRDefault="00D95104" w:rsidP="00D95104">
      <w:pPr>
        <w:spacing w:after="0" w:line="240" w:lineRule="auto"/>
        <w:rPr>
          <w:rFonts w:ascii="Times New Roman" w:hAnsi="Times New Roman"/>
        </w:rPr>
      </w:pPr>
    </w:p>
    <w:p w14:paraId="396BC366" w14:textId="77777777" w:rsidR="00D95104" w:rsidRPr="00027812" w:rsidRDefault="00D95104" w:rsidP="00D95104">
      <w:pPr>
        <w:spacing w:after="0" w:line="240" w:lineRule="auto"/>
        <w:rPr>
          <w:rFonts w:ascii="Times New Roman" w:hAnsi="Times New Roman"/>
        </w:rPr>
      </w:pPr>
    </w:p>
    <w:p w14:paraId="7633F2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B8724" w14:textId="77777777" w:rsidTr="00745302">
        <w:tc>
          <w:tcPr>
            <w:tcW w:w="9670" w:type="dxa"/>
          </w:tcPr>
          <w:p w14:paraId="41F58426" w14:textId="77777777" w:rsidR="0085747A" w:rsidRPr="009C54AE" w:rsidRDefault="00D951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C78">
              <w:rPr>
                <w:b w:val="0"/>
                <w:smallCaps w:val="0"/>
                <w:sz w:val="22"/>
              </w:rPr>
              <w:t>Znajomość podstawowych zagadnień z  prawa administracyjnego i prawa konstytucyjnego.</w:t>
            </w:r>
          </w:p>
        </w:tc>
      </w:tr>
    </w:tbl>
    <w:p w14:paraId="3ADC21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04F37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FE0D1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4980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D76B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124342" w14:textId="77777777" w:rsidTr="00923D7D">
        <w:tc>
          <w:tcPr>
            <w:tcW w:w="851" w:type="dxa"/>
            <w:vAlign w:val="center"/>
          </w:tcPr>
          <w:p w14:paraId="2050CD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D76388" w14:textId="77777777" w:rsidR="0085747A" w:rsidRPr="009C54AE" w:rsidRDefault="00D9510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F0C78">
              <w:rPr>
                <w:b w:val="0"/>
                <w:szCs w:val="22"/>
              </w:rPr>
              <w:t>Student ma uzyskać wiedzę z zakresu systemu bezpieczeństwa publicznego z uwzględnieniem podstawowych pojęć tego systemu, systemu organów administracji publicznej i podmiotów prywatnych wykonujących zadania z zakresu bezpieczeństwa publicznego, źródeł prawa do bezpieczeństwa, klasyfikacji zagrożeń bezpieczeństwa.</w:t>
            </w:r>
          </w:p>
        </w:tc>
      </w:tr>
      <w:tr w:rsidR="0085747A" w:rsidRPr="009C54AE" w14:paraId="78618CDB" w14:textId="77777777" w:rsidTr="00923D7D">
        <w:tc>
          <w:tcPr>
            <w:tcW w:w="851" w:type="dxa"/>
            <w:vAlign w:val="center"/>
          </w:tcPr>
          <w:p w14:paraId="77AAEF33" w14:textId="77777777" w:rsidR="0085747A" w:rsidRPr="009C54AE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A76884" w14:textId="77777777" w:rsidR="0085747A" w:rsidRPr="009C54AE" w:rsidRDefault="0053632D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szCs w:val="22"/>
              </w:rPr>
              <w:t>Student ma uzyskać wiedzę</w:t>
            </w:r>
            <w:r w:rsidR="00D95104" w:rsidRPr="009F0C78">
              <w:rPr>
                <w:b w:val="0"/>
                <w:szCs w:val="22"/>
              </w:rPr>
              <w:t xml:space="preserve"> na temat zarządzania kryzysowego oraz współpracy międzynarodowej w zakresie bezpieczeństwa wewnętrznego państwa.</w:t>
            </w:r>
          </w:p>
        </w:tc>
      </w:tr>
    </w:tbl>
    <w:p w14:paraId="5165A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9CF1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D7CD3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4446B" w:rsidRPr="009C54AE" w14:paraId="1C7D0D06" w14:textId="77777777" w:rsidTr="0074446B">
        <w:tc>
          <w:tcPr>
            <w:tcW w:w="1701" w:type="dxa"/>
            <w:vAlign w:val="center"/>
          </w:tcPr>
          <w:p w14:paraId="4FE8CD36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1571CD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EBB8F81" w14:textId="77777777" w:rsidR="0074446B" w:rsidRPr="009C54AE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CD0" w:rsidRPr="009C54AE" w14:paraId="06240CD0" w14:textId="77777777" w:rsidTr="0074446B">
        <w:tc>
          <w:tcPr>
            <w:tcW w:w="1701" w:type="dxa"/>
          </w:tcPr>
          <w:p w14:paraId="04696BC3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57BD6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Definiuje podstawowe pojęcia z bezpieczeństwa i porządku publicznego</w:t>
            </w:r>
          </w:p>
        </w:tc>
        <w:tc>
          <w:tcPr>
            <w:tcW w:w="1873" w:type="dxa"/>
          </w:tcPr>
          <w:p w14:paraId="50090C27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</w:tr>
      <w:tr w:rsidR="00710CD0" w:rsidRPr="009C54AE" w14:paraId="2C99166E" w14:textId="77777777" w:rsidTr="0074446B">
        <w:tc>
          <w:tcPr>
            <w:tcW w:w="1701" w:type="dxa"/>
          </w:tcPr>
          <w:p w14:paraId="300C3678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92683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Orientuje się w genezie bezpieczeństwa publicznego</w:t>
            </w:r>
          </w:p>
        </w:tc>
        <w:tc>
          <w:tcPr>
            <w:tcW w:w="1873" w:type="dxa"/>
          </w:tcPr>
          <w:p w14:paraId="0EB40E66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K_W01, K_W03, K_W04</w:t>
            </w:r>
          </w:p>
        </w:tc>
      </w:tr>
      <w:tr w:rsidR="00710CD0" w:rsidRPr="009C54AE" w14:paraId="4D6CE6EB" w14:textId="77777777" w:rsidTr="0074446B">
        <w:tc>
          <w:tcPr>
            <w:tcW w:w="1701" w:type="dxa"/>
          </w:tcPr>
          <w:p w14:paraId="07FE365B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7803F8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Klasyfikuje organy, jednostki i inne podmioty odpowiedzialne za ochronę bezpieczeństwa publicznego</w:t>
            </w:r>
          </w:p>
        </w:tc>
        <w:tc>
          <w:tcPr>
            <w:tcW w:w="1873" w:type="dxa"/>
          </w:tcPr>
          <w:p w14:paraId="1D3D22CD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</w:tr>
      <w:tr w:rsidR="00710CD0" w:rsidRPr="009C54AE" w14:paraId="7E18D970" w14:textId="77777777" w:rsidTr="0074446B">
        <w:tc>
          <w:tcPr>
            <w:tcW w:w="1701" w:type="dxa"/>
          </w:tcPr>
          <w:p w14:paraId="65E3940B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B35F8E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Wyjaśnia znaczenie zasad organizacji i funkcjonowania administracji bezpieczeństwa publicznego</w:t>
            </w:r>
          </w:p>
        </w:tc>
        <w:tc>
          <w:tcPr>
            <w:tcW w:w="1873" w:type="dxa"/>
          </w:tcPr>
          <w:p w14:paraId="0A65CA91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K_W02</w:t>
            </w:r>
            <w:r w:rsidRPr="009F0C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K_W08, K_W09</w:t>
            </w:r>
          </w:p>
        </w:tc>
      </w:tr>
      <w:tr w:rsidR="00710CD0" w:rsidRPr="009C54AE" w14:paraId="612B1513" w14:textId="77777777" w:rsidTr="0074446B">
        <w:tc>
          <w:tcPr>
            <w:tcW w:w="1701" w:type="dxa"/>
          </w:tcPr>
          <w:p w14:paraId="1A5AA9CE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3311117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Opisuje funkcję prawa w systemie bezpieczeństwa publicznego</w:t>
            </w:r>
          </w:p>
        </w:tc>
        <w:tc>
          <w:tcPr>
            <w:tcW w:w="1873" w:type="dxa"/>
          </w:tcPr>
          <w:p w14:paraId="2C695D3F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</w:tr>
      <w:tr w:rsidR="00710CD0" w:rsidRPr="009C54AE" w14:paraId="04FE6432" w14:textId="77777777" w:rsidTr="0074446B">
        <w:tc>
          <w:tcPr>
            <w:tcW w:w="1701" w:type="dxa"/>
          </w:tcPr>
          <w:p w14:paraId="4CD455EA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0CDF3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C78">
              <w:rPr>
                <w:rFonts w:ascii="Times New Roman" w:hAnsi="Times New Roman"/>
              </w:rPr>
              <w:t>Posługuje się terminologią właściwą systemowi bezpieczeństwa publicznego</w:t>
            </w:r>
          </w:p>
        </w:tc>
        <w:tc>
          <w:tcPr>
            <w:tcW w:w="1873" w:type="dxa"/>
          </w:tcPr>
          <w:p w14:paraId="191991E3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</w:tr>
      <w:tr w:rsidR="00710CD0" w:rsidRPr="009C54AE" w14:paraId="7AF944C2" w14:textId="77777777" w:rsidTr="0074446B">
        <w:tc>
          <w:tcPr>
            <w:tcW w:w="1701" w:type="dxa"/>
          </w:tcPr>
          <w:p w14:paraId="2E568484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269831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Rozróżnia podmioty tworzące system bezpieczeństwa publicznego</w:t>
            </w:r>
          </w:p>
        </w:tc>
        <w:tc>
          <w:tcPr>
            <w:tcW w:w="1873" w:type="dxa"/>
          </w:tcPr>
          <w:p w14:paraId="0BA95A48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K_U03</w:t>
            </w:r>
          </w:p>
        </w:tc>
      </w:tr>
      <w:tr w:rsidR="00710CD0" w:rsidRPr="009C54AE" w14:paraId="0A5B9E04" w14:textId="77777777" w:rsidTr="0074446B">
        <w:tc>
          <w:tcPr>
            <w:tcW w:w="1701" w:type="dxa"/>
          </w:tcPr>
          <w:p w14:paraId="47CFC70E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914323D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Rozpoznaje i klasyfikuje źródła zagrożeń bezpieczeństwa publicznego</w:t>
            </w:r>
          </w:p>
        </w:tc>
        <w:tc>
          <w:tcPr>
            <w:tcW w:w="1873" w:type="dxa"/>
          </w:tcPr>
          <w:p w14:paraId="66D812F1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K_U06, K_U15</w:t>
            </w:r>
          </w:p>
        </w:tc>
      </w:tr>
      <w:tr w:rsidR="00710CD0" w:rsidRPr="009C54AE" w14:paraId="089C6C2B" w14:textId="77777777" w:rsidTr="0074446B">
        <w:tc>
          <w:tcPr>
            <w:tcW w:w="1701" w:type="dxa"/>
          </w:tcPr>
          <w:p w14:paraId="77C9B998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10E1FAA0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Komponuje udział bezpieczeństwa w systemie administracji publicznej</w:t>
            </w:r>
          </w:p>
        </w:tc>
        <w:tc>
          <w:tcPr>
            <w:tcW w:w="1873" w:type="dxa"/>
          </w:tcPr>
          <w:p w14:paraId="48589016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K_U04, K_U05, K_U12, K_U13</w:t>
            </w:r>
          </w:p>
        </w:tc>
      </w:tr>
      <w:tr w:rsidR="00710CD0" w:rsidRPr="009C54AE" w14:paraId="618CADFD" w14:textId="77777777" w:rsidTr="0074446B">
        <w:tc>
          <w:tcPr>
            <w:tcW w:w="1701" w:type="dxa"/>
          </w:tcPr>
          <w:p w14:paraId="73EE6EBB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D1AF638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Przedkłada system bezpieczeństwa wewnętrznego z systemem bezpieczeństwa UE</w:t>
            </w:r>
          </w:p>
        </w:tc>
        <w:tc>
          <w:tcPr>
            <w:tcW w:w="1873" w:type="dxa"/>
          </w:tcPr>
          <w:p w14:paraId="2E64869B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</w:tr>
      <w:tr w:rsidR="00710CD0" w:rsidRPr="009C54AE" w14:paraId="5719CB76" w14:textId="77777777" w:rsidTr="0074446B">
        <w:tc>
          <w:tcPr>
            <w:tcW w:w="1701" w:type="dxa"/>
          </w:tcPr>
          <w:p w14:paraId="6CFBC043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10BC620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 xml:space="preserve">Rozwiązuje podstawowe zagadnienia związane </w:t>
            </w:r>
            <w:r w:rsidR="0053632D">
              <w:rPr>
                <w:rFonts w:ascii="Times New Roman" w:hAnsi="Times New Roman"/>
              </w:rPr>
              <w:br/>
            </w:r>
            <w:r w:rsidRPr="003B0D08">
              <w:rPr>
                <w:rFonts w:ascii="Times New Roman" w:hAnsi="Times New Roman"/>
              </w:rPr>
              <w:t>z bezpieczeństwem publicznym</w:t>
            </w:r>
          </w:p>
        </w:tc>
        <w:tc>
          <w:tcPr>
            <w:tcW w:w="1873" w:type="dxa"/>
          </w:tcPr>
          <w:p w14:paraId="0BBC6FCD" w14:textId="77777777" w:rsidR="00710CD0" w:rsidRPr="00A864D0" w:rsidRDefault="00C75B23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K_K03, K_K04, K_K09</w:t>
            </w:r>
          </w:p>
        </w:tc>
      </w:tr>
      <w:tr w:rsidR="00710CD0" w:rsidRPr="009C54AE" w14:paraId="0AF976B6" w14:textId="77777777" w:rsidTr="0074446B">
        <w:tc>
          <w:tcPr>
            <w:tcW w:w="1701" w:type="dxa"/>
          </w:tcPr>
          <w:p w14:paraId="139F4C5B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6140F468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Wybiera optymalne rozwiązania w zakresie wyboru publicznych środków w ochronie bezpieczeństwa</w:t>
            </w:r>
          </w:p>
        </w:tc>
        <w:tc>
          <w:tcPr>
            <w:tcW w:w="1873" w:type="dxa"/>
          </w:tcPr>
          <w:p w14:paraId="13ED2036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  <w:r w:rsidRPr="003B0D08">
              <w:rPr>
                <w:rFonts w:ascii="Times New Roman" w:hAnsi="Times New Roman"/>
              </w:rPr>
              <w:t>, K_</w:t>
            </w:r>
            <w:r w:rsidR="00C75B23">
              <w:rPr>
                <w:rFonts w:ascii="Times New Roman" w:hAnsi="Times New Roman"/>
              </w:rPr>
              <w:t>K06</w:t>
            </w:r>
          </w:p>
        </w:tc>
      </w:tr>
      <w:tr w:rsidR="00710CD0" w:rsidRPr="009C54AE" w14:paraId="226DCB7D" w14:textId="77777777" w:rsidTr="0074446B">
        <w:tc>
          <w:tcPr>
            <w:tcW w:w="1701" w:type="dxa"/>
          </w:tcPr>
          <w:p w14:paraId="1F4BD559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3B4477C5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Identyfikuje zakres działań poszczególnych podmiotów systemu bezpieczeństwa</w:t>
            </w:r>
          </w:p>
        </w:tc>
        <w:tc>
          <w:tcPr>
            <w:tcW w:w="1873" w:type="dxa"/>
          </w:tcPr>
          <w:p w14:paraId="4CB3A27F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</w:tr>
      <w:tr w:rsidR="00710CD0" w:rsidRPr="009C54AE" w14:paraId="2ADA812F" w14:textId="77777777" w:rsidTr="0074446B">
        <w:tc>
          <w:tcPr>
            <w:tcW w:w="1701" w:type="dxa"/>
          </w:tcPr>
          <w:p w14:paraId="69243CB8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2E3A5588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Posiada zdolność oceny współdziałania i współpracy pomiędzy podmiotami tworzącymi system bezpieczeństwa wewnętrznego</w:t>
            </w:r>
          </w:p>
        </w:tc>
        <w:tc>
          <w:tcPr>
            <w:tcW w:w="1873" w:type="dxa"/>
          </w:tcPr>
          <w:p w14:paraId="0EF01175" w14:textId="77777777" w:rsidR="00710CD0" w:rsidRPr="00A864D0" w:rsidRDefault="00710CD0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</w:tr>
      <w:tr w:rsidR="00710CD0" w:rsidRPr="009C54AE" w14:paraId="7EB0BCCC" w14:textId="77777777" w:rsidTr="0074446B">
        <w:tc>
          <w:tcPr>
            <w:tcW w:w="1701" w:type="dxa"/>
          </w:tcPr>
          <w:p w14:paraId="1B9AAD16" w14:textId="77777777" w:rsidR="00710CD0" w:rsidRPr="009C54AE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17EEE3A3" w14:textId="77777777" w:rsidR="00710CD0" w:rsidRPr="00A864D0" w:rsidRDefault="00710CD0" w:rsidP="00710C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t>Docenia znaczenie czynnika ludzkiego w systemie KAD, służb, inspekcji i straży</w:t>
            </w:r>
          </w:p>
        </w:tc>
        <w:tc>
          <w:tcPr>
            <w:tcW w:w="1873" w:type="dxa"/>
          </w:tcPr>
          <w:p w14:paraId="429F91FF" w14:textId="77777777" w:rsidR="00710CD0" w:rsidRPr="00A864D0" w:rsidRDefault="00C75B23" w:rsidP="00710C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</w:tr>
    </w:tbl>
    <w:p w14:paraId="5D47E4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8AAB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98A4D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9B9EC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710CD0" w:rsidRPr="006A6556" w14:paraId="34C18D03" w14:textId="77777777" w:rsidTr="008E6B14">
        <w:tc>
          <w:tcPr>
            <w:tcW w:w="7375" w:type="dxa"/>
            <w:shd w:val="clear" w:color="auto" w:fill="auto"/>
          </w:tcPr>
          <w:p w14:paraId="2CC0ECFF" w14:textId="77777777" w:rsidR="00710CD0" w:rsidRPr="003B0D08" w:rsidRDefault="00710CD0" w:rsidP="008E6B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B0D08">
              <w:rPr>
                <w:rFonts w:ascii="Times New Roman" w:hAnsi="Times New Roman"/>
              </w:rPr>
              <w:lastRenderedPageBreak/>
              <w:t>Treści merytoryczne</w:t>
            </w:r>
          </w:p>
        </w:tc>
        <w:tc>
          <w:tcPr>
            <w:tcW w:w="1606" w:type="dxa"/>
            <w:shd w:val="clear" w:color="auto" w:fill="auto"/>
          </w:tcPr>
          <w:p w14:paraId="0050BF25" w14:textId="77777777" w:rsidR="00710CD0" w:rsidRPr="006A6556" w:rsidRDefault="00403740" w:rsidP="008E6B14">
            <w:pPr>
              <w:spacing w:after="0"/>
            </w:pPr>
            <w:r>
              <w:t>Godz.</w:t>
            </w:r>
          </w:p>
        </w:tc>
      </w:tr>
      <w:tr w:rsidR="00710CD0" w:rsidRPr="006A6556" w14:paraId="07227BCB" w14:textId="77777777" w:rsidTr="008E6B14">
        <w:tc>
          <w:tcPr>
            <w:tcW w:w="7375" w:type="dxa"/>
            <w:shd w:val="clear" w:color="auto" w:fill="auto"/>
          </w:tcPr>
          <w:p w14:paraId="004B8A21" w14:textId="77777777" w:rsidR="00710CD0" w:rsidRPr="006A6556" w:rsidRDefault="00710CD0" w:rsidP="008E6B14">
            <w:pPr>
              <w:spacing w:after="0"/>
            </w:pPr>
            <w:r w:rsidRPr="00F61532">
              <w:t xml:space="preserve">1) Pojęcie bezpieczeństwa i porządku publicznego, rodzajowość bezpieczeństwa                            </w:t>
            </w:r>
          </w:p>
        </w:tc>
        <w:tc>
          <w:tcPr>
            <w:tcW w:w="1606" w:type="dxa"/>
            <w:shd w:val="clear" w:color="auto" w:fill="auto"/>
          </w:tcPr>
          <w:p w14:paraId="6CFED446" w14:textId="77777777" w:rsidR="00710CD0" w:rsidRPr="006A6556" w:rsidRDefault="00710CD0" w:rsidP="008E6B14">
            <w:pPr>
              <w:spacing w:after="0"/>
            </w:pPr>
            <w:r>
              <w:t>2</w:t>
            </w:r>
          </w:p>
        </w:tc>
      </w:tr>
      <w:tr w:rsidR="00710CD0" w:rsidRPr="006A6556" w14:paraId="017BB8DA" w14:textId="77777777" w:rsidTr="008E6B14">
        <w:tc>
          <w:tcPr>
            <w:tcW w:w="7375" w:type="dxa"/>
            <w:shd w:val="clear" w:color="auto" w:fill="auto"/>
          </w:tcPr>
          <w:p w14:paraId="50F3CE12" w14:textId="77777777" w:rsidR="00710CD0" w:rsidRPr="006A6556" w:rsidRDefault="00710CD0" w:rsidP="008E6B14">
            <w:pPr>
              <w:spacing w:after="0"/>
            </w:pPr>
            <w:r w:rsidRPr="00F61532">
              <w:t xml:space="preserve">2) Bezpieczeństwo publiczne w ujęciu historycznym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343572A3" w14:textId="77777777" w:rsidR="00710CD0" w:rsidRPr="006A6556" w:rsidRDefault="00710CD0" w:rsidP="008E6B14">
            <w:pPr>
              <w:spacing w:after="0"/>
            </w:pPr>
            <w:r>
              <w:t>2</w:t>
            </w:r>
          </w:p>
        </w:tc>
      </w:tr>
      <w:tr w:rsidR="00710CD0" w:rsidRPr="006A6556" w14:paraId="6D754175" w14:textId="77777777" w:rsidTr="008E6B14">
        <w:tc>
          <w:tcPr>
            <w:tcW w:w="7375" w:type="dxa"/>
            <w:shd w:val="clear" w:color="auto" w:fill="auto"/>
          </w:tcPr>
          <w:p w14:paraId="026F2A50" w14:textId="77777777" w:rsidR="00710CD0" w:rsidRPr="006A6556" w:rsidRDefault="00710CD0" w:rsidP="008E6B14">
            <w:pPr>
              <w:spacing w:after="0"/>
            </w:pPr>
            <w:r w:rsidRPr="00F61532">
              <w:t xml:space="preserve">3)  Źródła zagrożeń bezpieczeństwa i porządku publicznego i ich klasyfikacja    </w:t>
            </w:r>
          </w:p>
        </w:tc>
        <w:tc>
          <w:tcPr>
            <w:tcW w:w="1606" w:type="dxa"/>
            <w:shd w:val="clear" w:color="auto" w:fill="auto"/>
          </w:tcPr>
          <w:p w14:paraId="7DB6EB7E" w14:textId="77777777" w:rsidR="00710CD0" w:rsidRPr="006A6556" w:rsidRDefault="00710CD0" w:rsidP="008E6B14">
            <w:pPr>
              <w:spacing w:after="0"/>
            </w:pPr>
            <w:r>
              <w:t>2</w:t>
            </w:r>
          </w:p>
        </w:tc>
      </w:tr>
      <w:tr w:rsidR="00710CD0" w:rsidRPr="006A6556" w14:paraId="16B45C14" w14:textId="77777777" w:rsidTr="008E6B14">
        <w:tc>
          <w:tcPr>
            <w:tcW w:w="7375" w:type="dxa"/>
            <w:shd w:val="clear" w:color="auto" w:fill="auto"/>
          </w:tcPr>
          <w:p w14:paraId="465D20C3" w14:textId="77777777" w:rsidR="00710CD0" w:rsidRPr="006A6556" w:rsidRDefault="00710CD0" w:rsidP="008E6B14">
            <w:pPr>
              <w:spacing w:after="0"/>
            </w:pPr>
            <w:r w:rsidRPr="00F61532">
              <w:t>4) Podstawowe zasady organizacji</w:t>
            </w:r>
            <w:r>
              <w:t xml:space="preserve"> i funkcjonowania administracji </w:t>
            </w:r>
            <w:r w:rsidRPr="00F61532">
              <w:t xml:space="preserve">bezpieczeństwa                         </w:t>
            </w:r>
          </w:p>
        </w:tc>
        <w:tc>
          <w:tcPr>
            <w:tcW w:w="1606" w:type="dxa"/>
            <w:shd w:val="clear" w:color="auto" w:fill="auto"/>
          </w:tcPr>
          <w:p w14:paraId="7DBEAB08" w14:textId="77777777" w:rsidR="00710CD0" w:rsidRPr="006A6556" w:rsidRDefault="00710CD0" w:rsidP="008E6B14">
            <w:pPr>
              <w:spacing w:after="0"/>
            </w:pPr>
            <w:r>
              <w:t>2</w:t>
            </w:r>
          </w:p>
        </w:tc>
      </w:tr>
      <w:tr w:rsidR="00710CD0" w:rsidRPr="006A6556" w14:paraId="5B92611D" w14:textId="77777777" w:rsidTr="008E6B14">
        <w:tc>
          <w:tcPr>
            <w:tcW w:w="7375" w:type="dxa"/>
            <w:shd w:val="clear" w:color="auto" w:fill="auto"/>
          </w:tcPr>
          <w:p w14:paraId="203D1CA5" w14:textId="77777777" w:rsidR="00710CD0" w:rsidRPr="006A6556" w:rsidRDefault="00710CD0" w:rsidP="008E6B14">
            <w:pPr>
              <w:spacing w:after="0"/>
            </w:pPr>
            <w:r w:rsidRPr="00F61532">
              <w:t xml:space="preserve">5) Podmioty administracji rządowe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6380B451" w14:textId="77777777" w:rsidR="00710CD0" w:rsidRPr="006A6556" w:rsidRDefault="00710CD0" w:rsidP="008E6B14">
            <w:pPr>
              <w:spacing w:after="0"/>
            </w:pPr>
            <w:r>
              <w:t>8</w:t>
            </w:r>
          </w:p>
        </w:tc>
      </w:tr>
      <w:tr w:rsidR="00710CD0" w:rsidRPr="006A6556" w14:paraId="5079A186" w14:textId="77777777" w:rsidTr="008E6B14">
        <w:tc>
          <w:tcPr>
            <w:tcW w:w="7375" w:type="dxa"/>
            <w:shd w:val="clear" w:color="auto" w:fill="auto"/>
          </w:tcPr>
          <w:p w14:paraId="19A47FA3" w14:textId="77777777" w:rsidR="00710CD0" w:rsidRPr="006A6556" w:rsidRDefault="00710CD0" w:rsidP="008E6B14">
            <w:pPr>
              <w:spacing w:after="0"/>
            </w:pPr>
            <w:r w:rsidRPr="00F61532">
              <w:t xml:space="preserve">6) Organy samorządu terytorialnego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56C14B7B" w14:textId="77777777" w:rsidR="00710CD0" w:rsidRPr="006A6556" w:rsidRDefault="00710CD0" w:rsidP="008E6B14">
            <w:pPr>
              <w:spacing w:after="0"/>
            </w:pPr>
            <w:r>
              <w:t>2</w:t>
            </w:r>
          </w:p>
        </w:tc>
      </w:tr>
      <w:tr w:rsidR="00710CD0" w:rsidRPr="006A6556" w14:paraId="4E504794" w14:textId="77777777" w:rsidTr="008E6B14">
        <w:tc>
          <w:tcPr>
            <w:tcW w:w="7375" w:type="dxa"/>
            <w:shd w:val="clear" w:color="auto" w:fill="auto"/>
          </w:tcPr>
          <w:p w14:paraId="65366479" w14:textId="77777777" w:rsidR="00710CD0" w:rsidRPr="006A6556" w:rsidRDefault="00710CD0" w:rsidP="008E6B14">
            <w:pPr>
              <w:spacing w:after="0"/>
            </w:pPr>
            <w:r w:rsidRPr="00F61532">
              <w:t xml:space="preserve">7)  Organizacje pozarządowe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72B96B24" w14:textId="77777777" w:rsidR="00710CD0" w:rsidRPr="006A6556" w:rsidRDefault="00710CD0" w:rsidP="008E6B14">
            <w:pPr>
              <w:spacing w:after="0"/>
            </w:pPr>
            <w:r>
              <w:t>4</w:t>
            </w:r>
          </w:p>
        </w:tc>
      </w:tr>
      <w:tr w:rsidR="00710CD0" w:rsidRPr="006A6556" w14:paraId="39D303F8" w14:textId="77777777" w:rsidTr="008E6B14">
        <w:tc>
          <w:tcPr>
            <w:tcW w:w="7375" w:type="dxa"/>
            <w:shd w:val="clear" w:color="auto" w:fill="auto"/>
          </w:tcPr>
          <w:p w14:paraId="78D6CA36" w14:textId="77777777" w:rsidR="00710CD0" w:rsidRPr="006A6556" w:rsidRDefault="00710CD0" w:rsidP="008E6B14">
            <w:pPr>
              <w:spacing w:after="0"/>
            </w:pPr>
            <w:r w:rsidRPr="00F61532">
              <w:t xml:space="preserve">8) Podmioty komercyjne       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14:paraId="63186477" w14:textId="77777777" w:rsidR="00710CD0" w:rsidRPr="006A6556" w:rsidRDefault="00710CD0" w:rsidP="008E6B14">
            <w:pPr>
              <w:spacing w:after="0"/>
            </w:pPr>
            <w:r>
              <w:t>4</w:t>
            </w:r>
          </w:p>
        </w:tc>
      </w:tr>
      <w:tr w:rsidR="00710CD0" w:rsidRPr="006A6556" w14:paraId="591C1D75" w14:textId="77777777" w:rsidTr="008E6B14">
        <w:tc>
          <w:tcPr>
            <w:tcW w:w="7375" w:type="dxa"/>
            <w:shd w:val="clear" w:color="auto" w:fill="auto"/>
          </w:tcPr>
          <w:p w14:paraId="6F4C19A8" w14:textId="77777777" w:rsidR="00710CD0" w:rsidRPr="006A6556" w:rsidRDefault="00710CD0" w:rsidP="008E6B14">
            <w:pPr>
              <w:spacing w:after="0"/>
            </w:pPr>
            <w:r w:rsidRPr="00F61532">
              <w:t xml:space="preserve">9) Zarządzanie kryzysowe jako element systemu bezpieczeństwa publicznego                           </w:t>
            </w:r>
          </w:p>
        </w:tc>
        <w:tc>
          <w:tcPr>
            <w:tcW w:w="1606" w:type="dxa"/>
            <w:shd w:val="clear" w:color="auto" w:fill="auto"/>
          </w:tcPr>
          <w:p w14:paraId="558136B2" w14:textId="77777777" w:rsidR="00710CD0" w:rsidRPr="006A6556" w:rsidRDefault="00710CD0" w:rsidP="008E6B14">
            <w:pPr>
              <w:spacing w:after="0"/>
            </w:pPr>
            <w:r>
              <w:t>4</w:t>
            </w:r>
          </w:p>
        </w:tc>
      </w:tr>
      <w:tr w:rsidR="00710CD0" w:rsidRPr="006A6556" w14:paraId="7C8C470E" w14:textId="77777777" w:rsidTr="008E6B14">
        <w:tc>
          <w:tcPr>
            <w:tcW w:w="7375" w:type="dxa"/>
            <w:shd w:val="clear" w:color="auto" w:fill="auto"/>
          </w:tcPr>
          <w:p w14:paraId="26A306B2" w14:textId="77777777" w:rsidR="00710CD0" w:rsidRPr="006A6556" w:rsidRDefault="00710CD0" w:rsidP="008E6B14">
            <w:pPr>
              <w:spacing w:after="0"/>
              <w:jc w:val="right"/>
            </w:pPr>
            <w:r w:rsidRPr="006A6556">
              <w:t>suma</w:t>
            </w:r>
          </w:p>
        </w:tc>
        <w:tc>
          <w:tcPr>
            <w:tcW w:w="1606" w:type="dxa"/>
            <w:shd w:val="clear" w:color="auto" w:fill="auto"/>
          </w:tcPr>
          <w:p w14:paraId="57449170" w14:textId="77777777" w:rsidR="00710CD0" w:rsidRPr="006A6556" w:rsidRDefault="00710CD0" w:rsidP="008E6B14">
            <w:pPr>
              <w:spacing w:after="0"/>
            </w:pPr>
            <w:r>
              <w:t>30</w:t>
            </w:r>
          </w:p>
        </w:tc>
      </w:tr>
    </w:tbl>
    <w:p w14:paraId="2C8EEE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9EB4E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A4BA32" w14:textId="77777777" w:rsidR="00710CD0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87E61D" w14:textId="77777777" w:rsidR="0085747A" w:rsidRPr="00710CD0" w:rsidRDefault="00710CD0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CE7571">
        <w:rPr>
          <w:b w:val="0"/>
          <w:smallCaps w:val="0"/>
          <w:sz w:val="22"/>
        </w:rPr>
        <w:t>Wykład, analiza i interpretacja tekstów źródłowych oraz wybranych orzeczeń, analiza przypadków, dyskusja.</w:t>
      </w:r>
    </w:p>
    <w:p w14:paraId="189397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31FA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6947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E92F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D5E2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7050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C4E1B" w14:textId="77777777" w:rsidR="00A202AB" w:rsidRPr="00AF4A52" w:rsidRDefault="00A202AB" w:rsidP="00A202AB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A202AB" w:rsidRPr="00A864D0" w14:paraId="74AF0F3A" w14:textId="77777777" w:rsidTr="008E6B14">
        <w:tc>
          <w:tcPr>
            <w:tcW w:w="1825" w:type="dxa"/>
          </w:tcPr>
          <w:p w14:paraId="21DD5054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Symbol efektu</w:t>
            </w:r>
          </w:p>
          <w:p w14:paraId="425F7D5C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</w:tcPr>
          <w:p w14:paraId="6458F9E7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64D0"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14:paraId="4477F7B2" w14:textId="77777777" w:rsidR="00A202AB" w:rsidRPr="00A864D0" w:rsidRDefault="00403740" w:rsidP="004037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 w:rsidR="00A202AB" w:rsidRPr="00A864D0">
              <w:rPr>
                <w:rFonts w:ascii="Times New Roman" w:hAnsi="Times New Roman"/>
                <w:color w:val="000000"/>
              </w:rPr>
              <w:t xml:space="preserve">np.: kolokwium, egzamin ustny, egzamin pisemny, projekt, sprawozdanie, obserwacja </w:t>
            </w:r>
            <w:r>
              <w:rPr>
                <w:rFonts w:ascii="Times New Roman" w:hAnsi="Times New Roman"/>
                <w:color w:val="000000"/>
              </w:rPr>
              <w:br/>
            </w:r>
            <w:r w:rsidR="00A202AB" w:rsidRPr="00A864D0">
              <w:rPr>
                <w:rFonts w:ascii="Times New Roman" w:hAnsi="Times New Roman"/>
                <w:color w:val="000000"/>
              </w:rPr>
              <w:t>w trakcie zajęć)</w:t>
            </w:r>
          </w:p>
        </w:tc>
        <w:tc>
          <w:tcPr>
            <w:tcW w:w="2132" w:type="dxa"/>
          </w:tcPr>
          <w:p w14:paraId="49664D44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 w:rsidRPr="00A864D0">
              <w:rPr>
                <w:rFonts w:ascii="Times New Roman" w:hAnsi="Times New Roman"/>
              </w:rPr>
              <w:t>Forma zajęć dydaktycznych ( w, ćw, …)</w:t>
            </w:r>
          </w:p>
        </w:tc>
      </w:tr>
      <w:tr w:rsidR="00A202AB" w14:paraId="73161164" w14:textId="77777777" w:rsidTr="008E6B14">
        <w:tc>
          <w:tcPr>
            <w:tcW w:w="1825" w:type="dxa"/>
          </w:tcPr>
          <w:p w14:paraId="7AE828FD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</w:t>
            </w:r>
            <w:r w:rsidRPr="00A864D0">
              <w:rPr>
                <w:rFonts w:ascii="Times New Roman" w:hAnsi="Times New Roman"/>
                <w:smallCaps/>
              </w:rPr>
              <w:t>_01</w:t>
            </w:r>
          </w:p>
        </w:tc>
        <w:tc>
          <w:tcPr>
            <w:tcW w:w="4571" w:type="dxa"/>
          </w:tcPr>
          <w:p w14:paraId="37797B1B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4A7484C3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10DE7C6A" w14:textId="77777777" w:rsidTr="008E6B14">
        <w:tc>
          <w:tcPr>
            <w:tcW w:w="1825" w:type="dxa"/>
          </w:tcPr>
          <w:p w14:paraId="30A62064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</w:tcPr>
          <w:p w14:paraId="703567EE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4BE0F9DD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FFEE519" w14:textId="77777777" w:rsidTr="008E6B14">
        <w:tc>
          <w:tcPr>
            <w:tcW w:w="1825" w:type="dxa"/>
          </w:tcPr>
          <w:p w14:paraId="42579BEA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</w:tcPr>
          <w:p w14:paraId="36053CB2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01F64698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2E9880BE" w14:textId="77777777" w:rsidTr="008E6B14">
        <w:tc>
          <w:tcPr>
            <w:tcW w:w="1825" w:type="dxa"/>
          </w:tcPr>
          <w:p w14:paraId="50A7CC8C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</w:tcPr>
          <w:p w14:paraId="505EE6E2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63CC45A4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E0AA57E" w14:textId="77777777" w:rsidTr="008E6B14">
        <w:tc>
          <w:tcPr>
            <w:tcW w:w="1825" w:type="dxa"/>
          </w:tcPr>
          <w:p w14:paraId="2B8FBC89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</w:tcPr>
          <w:p w14:paraId="4440A07F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7E5A01F9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48A801EE" w14:textId="77777777" w:rsidTr="008E6B14">
        <w:tc>
          <w:tcPr>
            <w:tcW w:w="1825" w:type="dxa"/>
          </w:tcPr>
          <w:p w14:paraId="597BAC50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</w:tcPr>
          <w:p w14:paraId="788E5539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07685596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293ECCD5" w14:textId="77777777" w:rsidTr="008E6B14">
        <w:tc>
          <w:tcPr>
            <w:tcW w:w="1825" w:type="dxa"/>
          </w:tcPr>
          <w:p w14:paraId="705EE844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</w:tcPr>
          <w:p w14:paraId="04016C9F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45B0C33D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61D7807A" w14:textId="77777777" w:rsidTr="008E6B14">
        <w:tc>
          <w:tcPr>
            <w:tcW w:w="1825" w:type="dxa"/>
          </w:tcPr>
          <w:p w14:paraId="6944E0C4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</w:t>
            </w:r>
            <w:r>
              <w:rPr>
                <w:rFonts w:ascii="Times New Roman" w:hAnsi="Times New Roman"/>
                <w:smallCaps/>
              </w:rPr>
              <w:t>8</w:t>
            </w:r>
          </w:p>
        </w:tc>
        <w:tc>
          <w:tcPr>
            <w:tcW w:w="4571" w:type="dxa"/>
          </w:tcPr>
          <w:p w14:paraId="126FB3CB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62513E7F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0FB8E177" w14:textId="77777777" w:rsidTr="008E6B14">
        <w:tc>
          <w:tcPr>
            <w:tcW w:w="1825" w:type="dxa"/>
          </w:tcPr>
          <w:p w14:paraId="2368A934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EK_0</w:t>
            </w:r>
            <w:r>
              <w:rPr>
                <w:rFonts w:ascii="Times New Roman" w:hAnsi="Times New Roman"/>
                <w:smallCaps/>
              </w:rPr>
              <w:t>9</w:t>
            </w:r>
          </w:p>
        </w:tc>
        <w:tc>
          <w:tcPr>
            <w:tcW w:w="4571" w:type="dxa"/>
          </w:tcPr>
          <w:p w14:paraId="0130046A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2A2605CA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7B1247BA" w14:textId="77777777" w:rsidTr="008E6B14">
        <w:tc>
          <w:tcPr>
            <w:tcW w:w="1825" w:type="dxa"/>
          </w:tcPr>
          <w:p w14:paraId="42AE515C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0</w:t>
            </w:r>
          </w:p>
        </w:tc>
        <w:tc>
          <w:tcPr>
            <w:tcW w:w="4571" w:type="dxa"/>
          </w:tcPr>
          <w:p w14:paraId="3473FE51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60F03AF2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019DFC21" w14:textId="77777777" w:rsidTr="008E6B14">
        <w:tc>
          <w:tcPr>
            <w:tcW w:w="1825" w:type="dxa"/>
          </w:tcPr>
          <w:p w14:paraId="0756A768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1</w:t>
            </w:r>
          </w:p>
        </w:tc>
        <w:tc>
          <w:tcPr>
            <w:tcW w:w="4571" w:type="dxa"/>
          </w:tcPr>
          <w:p w14:paraId="2260E593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7A53F2FE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152CF0E2" w14:textId="77777777" w:rsidTr="008E6B14">
        <w:tc>
          <w:tcPr>
            <w:tcW w:w="1825" w:type="dxa"/>
          </w:tcPr>
          <w:p w14:paraId="24DE2939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2</w:t>
            </w:r>
          </w:p>
        </w:tc>
        <w:tc>
          <w:tcPr>
            <w:tcW w:w="4571" w:type="dxa"/>
          </w:tcPr>
          <w:p w14:paraId="79E04220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2B55C9D6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6E76E8B0" w14:textId="77777777" w:rsidTr="008E6B14">
        <w:tc>
          <w:tcPr>
            <w:tcW w:w="1825" w:type="dxa"/>
          </w:tcPr>
          <w:p w14:paraId="7821D548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3</w:t>
            </w:r>
          </w:p>
        </w:tc>
        <w:tc>
          <w:tcPr>
            <w:tcW w:w="4571" w:type="dxa"/>
          </w:tcPr>
          <w:p w14:paraId="45001A6D" w14:textId="77777777" w:rsidR="00A202AB" w:rsidRPr="00A864D0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pisemne lub ustne</w:t>
            </w:r>
          </w:p>
        </w:tc>
        <w:tc>
          <w:tcPr>
            <w:tcW w:w="2132" w:type="dxa"/>
          </w:tcPr>
          <w:p w14:paraId="30029766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71390E1E" w14:textId="77777777" w:rsidTr="008E6B14">
        <w:tc>
          <w:tcPr>
            <w:tcW w:w="1825" w:type="dxa"/>
          </w:tcPr>
          <w:p w14:paraId="62C99076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4</w:t>
            </w:r>
          </w:p>
        </w:tc>
        <w:tc>
          <w:tcPr>
            <w:tcW w:w="4571" w:type="dxa"/>
          </w:tcPr>
          <w:p w14:paraId="69B7E7B1" w14:textId="77777777" w:rsidR="00A202AB" w:rsidRPr="006276DF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4F404F8F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  <w:tr w:rsidR="00A202AB" w14:paraId="591960F6" w14:textId="77777777" w:rsidTr="008E6B14">
        <w:tc>
          <w:tcPr>
            <w:tcW w:w="1825" w:type="dxa"/>
          </w:tcPr>
          <w:p w14:paraId="34DF87B1" w14:textId="77777777" w:rsidR="00A202AB" w:rsidRDefault="00A202AB" w:rsidP="008E6B1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A864D0">
              <w:rPr>
                <w:rFonts w:ascii="Times New Roman" w:hAnsi="Times New Roman"/>
                <w:smallCaps/>
              </w:rPr>
              <w:t>EK_1</w:t>
            </w:r>
            <w:r>
              <w:rPr>
                <w:rFonts w:ascii="Times New Roman" w:hAnsi="Times New Roman"/>
                <w:smallCaps/>
              </w:rPr>
              <w:t>5</w:t>
            </w:r>
          </w:p>
        </w:tc>
        <w:tc>
          <w:tcPr>
            <w:tcW w:w="4571" w:type="dxa"/>
          </w:tcPr>
          <w:p w14:paraId="7E654F43" w14:textId="77777777" w:rsidR="00A202AB" w:rsidRPr="006276DF" w:rsidRDefault="00A202AB" w:rsidP="008E6B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pisemne lub ustne, </w:t>
            </w:r>
            <w:r w:rsidRPr="00C06574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32" w:type="dxa"/>
          </w:tcPr>
          <w:p w14:paraId="0F9EC5DD" w14:textId="77777777" w:rsidR="00A202AB" w:rsidRDefault="00A202AB" w:rsidP="0034030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w,</w:t>
            </w:r>
          </w:p>
        </w:tc>
      </w:tr>
    </w:tbl>
    <w:p w14:paraId="3DA9A79E" w14:textId="77777777" w:rsidR="00A202AB" w:rsidRPr="009C54AE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219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65FC8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CFDFE" w14:textId="77777777" w:rsidTr="00923D7D">
        <w:tc>
          <w:tcPr>
            <w:tcW w:w="9670" w:type="dxa"/>
          </w:tcPr>
          <w:p w14:paraId="779634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5751C7" w14:textId="77777777" w:rsidR="00923D7D" w:rsidRPr="009C54AE" w:rsidRDefault="00A202AB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201">
              <w:rPr>
                <w:b w:val="0"/>
                <w:smallCaps w:val="0"/>
                <w:sz w:val="22"/>
              </w:rPr>
              <w:lastRenderedPageBreak/>
              <w:t xml:space="preserve">W przypadku </w:t>
            </w:r>
            <w:r>
              <w:rPr>
                <w:b w:val="0"/>
                <w:smallCaps w:val="0"/>
                <w:sz w:val="22"/>
              </w:rPr>
              <w:t>zaliczenia</w:t>
            </w:r>
            <w:r w:rsidRPr="00350201">
              <w:rPr>
                <w:b w:val="0"/>
                <w:smallCaps w:val="0"/>
                <w:sz w:val="22"/>
              </w:rPr>
              <w:t xml:space="preserve"> z przedmiotu – wyniki </w:t>
            </w:r>
            <w:r>
              <w:rPr>
                <w:b w:val="0"/>
                <w:smallCaps w:val="0"/>
                <w:sz w:val="22"/>
              </w:rPr>
              <w:t>zaliczenia</w:t>
            </w:r>
            <w:r w:rsidRPr="00350201">
              <w:rPr>
                <w:b w:val="0"/>
                <w:smallCaps w:val="0"/>
                <w:sz w:val="22"/>
              </w:rPr>
              <w:t xml:space="preserve"> ustalane n</w:t>
            </w:r>
            <w:r>
              <w:rPr>
                <w:b w:val="0"/>
                <w:smallCaps w:val="0"/>
                <w:sz w:val="22"/>
              </w:rPr>
              <w:t xml:space="preserve">a podstawie pisemnych prac  </w:t>
            </w:r>
            <w:r w:rsidRPr="00350201">
              <w:rPr>
                <w:b w:val="0"/>
                <w:smallCaps w:val="0"/>
                <w:sz w:val="22"/>
              </w:rPr>
              <w:t xml:space="preserve"> studentów</w:t>
            </w:r>
            <w:r>
              <w:rPr>
                <w:b w:val="0"/>
                <w:smallCaps w:val="0"/>
                <w:sz w:val="22"/>
              </w:rPr>
              <w:t xml:space="preserve"> lub ustnej odpowiedzi</w:t>
            </w:r>
            <w:r w:rsidRPr="00350201">
              <w:rPr>
                <w:b w:val="0"/>
                <w:smallCaps w:val="0"/>
                <w:sz w:val="22"/>
              </w:rPr>
              <w:t>, gdzie ocena pozytywna osiągana jest w przypadku uzyskania ponad 50% poprawnych odpowiedzi.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Pr="00464AF5">
              <w:rPr>
                <w:b w:val="0"/>
                <w:smallCaps w:val="0"/>
                <w:sz w:val="22"/>
              </w:rPr>
              <w:t>Kryteria oceny: kompletność odpowiedzi, poprawna terminologia, aktualny stan prawny.</w:t>
            </w:r>
          </w:p>
          <w:p w14:paraId="28E919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F8B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5CA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53C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F4E2294" w14:textId="77777777" w:rsidTr="003E1941">
        <w:tc>
          <w:tcPr>
            <w:tcW w:w="4962" w:type="dxa"/>
            <w:vAlign w:val="center"/>
          </w:tcPr>
          <w:p w14:paraId="65EB48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521D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E787C6" w14:textId="77777777" w:rsidTr="00923D7D">
        <w:tc>
          <w:tcPr>
            <w:tcW w:w="4962" w:type="dxa"/>
          </w:tcPr>
          <w:p w14:paraId="739171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B02E28" w14:textId="77777777" w:rsidR="0085747A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3o</w:t>
            </w:r>
          </w:p>
        </w:tc>
      </w:tr>
      <w:tr w:rsidR="00C61DC5" w:rsidRPr="009C54AE" w14:paraId="1DC09AA8" w14:textId="77777777" w:rsidTr="00923D7D">
        <w:tc>
          <w:tcPr>
            <w:tcW w:w="4962" w:type="dxa"/>
          </w:tcPr>
          <w:p w14:paraId="7F50AF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56C1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FEA9B0" w14:textId="77777777" w:rsidR="00C61DC5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249C65E" w14:textId="77777777" w:rsidTr="00923D7D">
        <w:tc>
          <w:tcPr>
            <w:tcW w:w="4962" w:type="dxa"/>
          </w:tcPr>
          <w:p w14:paraId="00F9F11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FA26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9B9256" w14:textId="77777777" w:rsidR="00C61DC5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14:paraId="60FD5823" w14:textId="77777777" w:rsidTr="00923D7D">
        <w:tc>
          <w:tcPr>
            <w:tcW w:w="4962" w:type="dxa"/>
          </w:tcPr>
          <w:p w14:paraId="434BF3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C8FF77" w14:textId="77777777" w:rsidR="0085747A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2B394687" w14:textId="77777777" w:rsidTr="00923D7D">
        <w:tc>
          <w:tcPr>
            <w:tcW w:w="4962" w:type="dxa"/>
          </w:tcPr>
          <w:p w14:paraId="722B23B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06C826" w14:textId="77777777" w:rsidR="0085747A" w:rsidRPr="009C54AE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53721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4D06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882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8F2C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44DB8" w14:textId="77777777" w:rsidTr="0071620A">
        <w:trPr>
          <w:trHeight w:val="397"/>
        </w:trPr>
        <w:tc>
          <w:tcPr>
            <w:tcW w:w="3544" w:type="dxa"/>
          </w:tcPr>
          <w:p w14:paraId="2DAEA4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EB8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A7E8289" w14:textId="77777777" w:rsidTr="0071620A">
        <w:trPr>
          <w:trHeight w:val="397"/>
        </w:trPr>
        <w:tc>
          <w:tcPr>
            <w:tcW w:w="3544" w:type="dxa"/>
          </w:tcPr>
          <w:p w14:paraId="167659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7B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629E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A3C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CE0F6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403C7F7" w14:textId="77777777" w:rsidTr="0071620A">
        <w:trPr>
          <w:trHeight w:val="397"/>
        </w:trPr>
        <w:tc>
          <w:tcPr>
            <w:tcW w:w="7513" w:type="dxa"/>
          </w:tcPr>
          <w:p w14:paraId="0D62CC8B" w14:textId="77777777" w:rsidR="0085747A" w:rsidRPr="00403740" w:rsidRDefault="0085747A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37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4DB7C1" w14:textId="77777777" w:rsidR="00403740" w:rsidRPr="00403740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03740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 xml:space="preserve"> Wyd. UR, Rzeszów 2012.</w:t>
            </w:r>
          </w:p>
          <w:p w14:paraId="1A8F36FD" w14:textId="77777777" w:rsidR="00403740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2. B. Jaworski, </w:t>
            </w:r>
            <w:r w:rsidRPr="00403740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„Dom Organizatora”, Toruń 2019.</w:t>
            </w:r>
            <w:r w:rsidRPr="0040374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33D5384" w14:textId="77777777" w:rsidR="0053632D" w:rsidRPr="0053632D" w:rsidRDefault="0053632D" w:rsidP="00403740">
            <w:p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3. B. Jaworski,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Administracja bezpieczeństwa w powiecie, </w:t>
            </w:r>
            <w:r w:rsidR="002A3E7E">
              <w:rPr>
                <w:rFonts w:ascii="Corbel" w:eastAsia="Cambria" w:hAnsi="Corbel"/>
                <w:sz w:val="24"/>
                <w:szCs w:val="24"/>
              </w:rPr>
              <w:t>„Dom Organizatora”, Toruń 2020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62B9ACFE" w14:textId="77777777" w:rsidR="00403740" w:rsidRPr="00403740" w:rsidRDefault="0053632D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4</w:t>
            </w:r>
            <w:r w:rsidR="00403740" w:rsidRPr="00403740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00403740" w:rsidRPr="00403740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>
              <w:rPr>
                <w:rFonts w:ascii="Corbel" w:eastAsia="Cambria" w:hAnsi="Corbel"/>
                <w:sz w:val="24"/>
                <w:szCs w:val="24"/>
              </w:rPr>
              <w:t>, Wyd. UR, Rzeszów 2007.</w:t>
            </w:r>
          </w:p>
          <w:p w14:paraId="082E7567" w14:textId="77777777" w:rsidR="00403740" w:rsidRPr="00403740" w:rsidRDefault="0053632D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="00403740" w:rsidRPr="00403740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="00403740" w:rsidRPr="00403740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Służby mundurowe w zapewnieniu bezpieczeństwa wewnętrznego RP, Rzeszów 2010 </w:t>
            </w:r>
            <w:r w:rsidR="00403740" w:rsidRPr="00403740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795AB4D3" w14:textId="77777777" w:rsidR="00403740" w:rsidRPr="00403740" w:rsidRDefault="0053632D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6</w:t>
            </w:r>
            <w:r w:rsidR="00403740" w:rsidRPr="00403740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. S. Pieprzny, Policja. Organizacja i funkcjonowanie, wyd. 3, Wolter Kluwer, 2011 .</w:t>
            </w:r>
          </w:p>
          <w:p w14:paraId="27D7FCA3" w14:textId="77777777" w:rsidR="00A202AB" w:rsidRPr="00403740" w:rsidRDefault="0053632D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03740" w:rsidRPr="00403740">
              <w:rPr>
                <w:rFonts w:ascii="Corbel" w:hAnsi="Corbel"/>
                <w:sz w:val="24"/>
                <w:szCs w:val="24"/>
              </w:rPr>
              <w:t xml:space="preserve">. A. Misiuk, </w:t>
            </w:r>
            <w:r w:rsidR="00403740" w:rsidRPr="00403740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="00403740" w:rsidRPr="00403740">
              <w:rPr>
                <w:rFonts w:ascii="Corbel" w:hAnsi="Corbel"/>
                <w:sz w:val="24"/>
                <w:szCs w:val="24"/>
              </w:rPr>
              <w:t xml:space="preserve"> Oficyna Wydawnicza Łośgraf, Warszawa 2011.</w:t>
            </w:r>
          </w:p>
        </w:tc>
      </w:tr>
      <w:tr w:rsidR="0085747A" w:rsidRPr="009C54AE" w14:paraId="55FA3330" w14:textId="77777777" w:rsidTr="0071620A">
        <w:trPr>
          <w:trHeight w:val="397"/>
        </w:trPr>
        <w:tc>
          <w:tcPr>
            <w:tcW w:w="7513" w:type="dxa"/>
          </w:tcPr>
          <w:p w14:paraId="401B24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63610C" w14:textId="77777777" w:rsidR="00403740" w:rsidRPr="00723C4E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1. 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 xml:space="preserve">J. Dobkowski,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, Wolters Kluwer 2007.</w:t>
            </w:r>
          </w:p>
          <w:p w14:paraId="3B8EECDD" w14:textId="77777777" w:rsidR="00403740" w:rsidRPr="00422F38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2.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B. Sprengel,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>Służby m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undurowe ochrony bezpieczeństwa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>wewnętrznego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Toruń 2008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521BC83" w14:textId="77777777" w:rsidR="00403740" w:rsidRPr="00723C4E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3.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 xml:space="preserve">Z. Nowakowski, H. Szafran, R. Szafran,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, Rzeszów 2009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A49F2D0" w14:textId="77777777" w:rsidR="00403740" w:rsidRPr="00422F38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4.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A. Chajbowicz, T. Kocowski (red.)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Kolonia Limited 2009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71F4EDE6" w14:textId="77777777" w:rsidR="00403740" w:rsidRPr="00723C4E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5. E. Ura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, K. Rajchel, M. Pomykał</w:t>
            </w:r>
            <w:r>
              <w:rPr>
                <w:rFonts w:ascii="Corbel" w:eastAsia="Cambria" w:hAnsi="Corbel"/>
                <w:sz w:val="24"/>
                <w:szCs w:val="24"/>
              </w:rPr>
              <w:t>a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, S. Pieprzn</w:t>
            </w:r>
            <w:r>
              <w:rPr>
                <w:rFonts w:ascii="Corbel" w:eastAsia="Cambria" w:hAnsi="Corbel"/>
                <w:sz w:val="24"/>
                <w:szCs w:val="24"/>
              </w:rPr>
              <w:t>y (red.),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Rzeszów 2008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C5796AD" w14:textId="77777777" w:rsidR="00403740" w:rsidRPr="00422F38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22F38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 xml:space="preserve">Bezpieczeństwo i porządek publiczny. Historia, 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teoria, praktyka, Rzeszów 2003</w:t>
            </w:r>
            <w:r w:rsidRPr="00422F38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73C4A15" w14:textId="77777777" w:rsidR="00403740" w:rsidRPr="00723C4E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723C4E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="0053632D">
              <w:rPr>
                <w:rFonts w:ascii="Corbel" w:eastAsia="Cambria" w:hAnsi="Corbel"/>
                <w:sz w:val="24"/>
                <w:szCs w:val="24"/>
              </w:rPr>
              <w:t>, Warszawa 2010</w:t>
            </w:r>
            <w:r w:rsidRPr="00723C4E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4EF2DC4C" w14:textId="77777777" w:rsidR="0008575C" w:rsidRPr="0008575C" w:rsidRDefault="00403740" w:rsidP="00403740">
            <w:pPr>
              <w:shd w:val="clear" w:color="auto" w:fill="FFFFFF"/>
              <w:spacing w:after="0" w:line="240" w:lineRule="auto"/>
              <w:jc w:val="both"/>
              <w:rPr>
                <w:rFonts w:eastAsia="Cambria"/>
                <w:bCs/>
                <w:iCs/>
                <w:color w:val="000000"/>
                <w:spacing w:val="-16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723C4E">
              <w:rPr>
                <w:rFonts w:ascii="Corbel" w:eastAsia="Cambria" w:hAnsi="Corbel"/>
                <w:sz w:val="24"/>
                <w:szCs w:val="24"/>
              </w:rPr>
              <w:t>Bezpieczeństwo wewnętrzne państwa, Rzeszów 2015.</w:t>
            </w:r>
          </w:p>
        </w:tc>
      </w:tr>
    </w:tbl>
    <w:p w14:paraId="7A8AA1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7C4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B9D4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97F7B" w14:textId="77777777" w:rsidR="00A8676C" w:rsidRDefault="00A8676C" w:rsidP="00C16ABF">
      <w:pPr>
        <w:spacing w:after="0" w:line="240" w:lineRule="auto"/>
      </w:pPr>
      <w:r>
        <w:separator/>
      </w:r>
    </w:p>
  </w:endnote>
  <w:endnote w:type="continuationSeparator" w:id="0">
    <w:p w14:paraId="1E728863" w14:textId="77777777" w:rsidR="00A8676C" w:rsidRDefault="00A867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5CA5" w14:textId="77777777" w:rsidR="00A8676C" w:rsidRDefault="00A8676C" w:rsidP="00C16ABF">
      <w:pPr>
        <w:spacing w:after="0" w:line="240" w:lineRule="auto"/>
      </w:pPr>
      <w:r>
        <w:separator/>
      </w:r>
    </w:p>
  </w:footnote>
  <w:footnote w:type="continuationSeparator" w:id="0">
    <w:p w14:paraId="1637ECED" w14:textId="77777777" w:rsidR="00A8676C" w:rsidRDefault="00A8676C" w:rsidP="00C16ABF">
      <w:pPr>
        <w:spacing w:after="0" w:line="240" w:lineRule="auto"/>
      </w:pPr>
      <w:r>
        <w:continuationSeparator/>
      </w:r>
    </w:p>
  </w:footnote>
  <w:footnote w:id="1">
    <w:p w14:paraId="0C187C31" w14:textId="77777777" w:rsidR="0074446B" w:rsidRDefault="0074446B" w:rsidP="007444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171552">
    <w:abstractNumId w:val="0"/>
  </w:num>
  <w:num w:numId="2" w16cid:durableId="580799672">
    <w:abstractNumId w:val="2"/>
  </w:num>
  <w:num w:numId="3" w16cid:durableId="1692031951">
    <w:abstractNumId w:val="1"/>
  </w:num>
  <w:num w:numId="4" w16cid:durableId="226813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93"/>
    <w:rsid w:val="000077B4"/>
    <w:rsid w:val="00015B8F"/>
    <w:rsid w:val="00022ECE"/>
    <w:rsid w:val="00042A51"/>
    <w:rsid w:val="00042D2E"/>
    <w:rsid w:val="00044C82"/>
    <w:rsid w:val="00065A39"/>
    <w:rsid w:val="00070ED6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63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B65"/>
    <w:rsid w:val="00281FF2"/>
    <w:rsid w:val="002857DE"/>
    <w:rsid w:val="00291567"/>
    <w:rsid w:val="002A22BF"/>
    <w:rsid w:val="002A2389"/>
    <w:rsid w:val="002A32FD"/>
    <w:rsid w:val="002A3E7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30C"/>
    <w:rsid w:val="00346FE9"/>
    <w:rsid w:val="0034759A"/>
    <w:rsid w:val="003503F6"/>
    <w:rsid w:val="003530DD"/>
    <w:rsid w:val="00363F78"/>
    <w:rsid w:val="00374E1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4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884"/>
    <w:rsid w:val="004F55A3"/>
    <w:rsid w:val="00502A96"/>
    <w:rsid w:val="0050496F"/>
    <w:rsid w:val="00513B6F"/>
    <w:rsid w:val="00517C63"/>
    <w:rsid w:val="0053632D"/>
    <w:rsid w:val="005363C4"/>
    <w:rsid w:val="00536BDE"/>
    <w:rsid w:val="00543ACC"/>
    <w:rsid w:val="00551EB3"/>
    <w:rsid w:val="0056696D"/>
    <w:rsid w:val="0059484D"/>
    <w:rsid w:val="005A0855"/>
    <w:rsid w:val="005A3196"/>
    <w:rsid w:val="005A72F4"/>
    <w:rsid w:val="005C080F"/>
    <w:rsid w:val="005C55E5"/>
    <w:rsid w:val="005C696A"/>
    <w:rsid w:val="005D04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04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F8B"/>
    <w:rsid w:val="0091519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64AE8"/>
    <w:rsid w:val="00A84C85"/>
    <w:rsid w:val="00A8676C"/>
    <w:rsid w:val="00A93834"/>
    <w:rsid w:val="00A97DE1"/>
    <w:rsid w:val="00AA2C7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F3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B23"/>
    <w:rsid w:val="00C766DF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17C3C"/>
    <w:rsid w:val="00D26B2C"/>
    <w:rsid w:val="00D30430"/>
    <w:rsid w:val="00D352C9"/>
    <w:rsid w:val="00D425B2"/>
    <w:rsid w:val="00D428D6"/>
    <w:rsid w:val="00D552B2"/>
    <w:rsid w:val="00D608D1"/>
    <w:rsid w:val="00D74119"/>
    <w:rsid w:val="00D8075B"/>
    <w:rsid w:val="00D8678B"/>
    <w:rsid w:val="00D95104"/>
    <w:rsid w:val="00DA1A9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7D"/>
    <w:rsid w:val="00E765C8"/>
    <w:rsid w:val="00E77E88"/>
    <w:rsid w:val="00E8107D"/>
    <w:rsid w:val="00E83451"/>
    <w:rsid w:val="00E84AD8"/>
    <w:rsid w:val="00E960BB"/>
    <w:rsid w:val="00EA2074"/>
    <w:rsid w:val="00EA4832"/>
    <w:rsid w:val="00EA4E9D"/>
    <w:rsid w:val="00EB33FE"/>
    <w:rsid w:val="00EB7D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00F2"/>
  <w15:docId w15:val="{FA4437A8-2557-4A9A-A397-13A93B51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FD74-CDCE-4569-AF35-0EC308EF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2020-10-23T12:56:00Z</dcterms:created>
  <dcterms:modified xsi:type="dcterms:W3CDTF">2023-10-27T10:48:00Z</dcterms:modified>
</cp:coreProperties>
</file>